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5C7F7B" w:rsidRPr="005C7F7B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Чкалова, 88 г. Майкопа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222BA1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16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B13EC7">
        <w:rPr>
          <w:rFonts w:ascii="Times New Roman" w:hAnsi="Times New Roman"/>
          <w:b/>
          <w:color w:val="000000"/>
          <w:sz w:val="28"/>
          <w:szCs w:val="28"/>
        </w:rPr>
        <w:t>9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C7F7B" w:rsidRPr="005C7F7B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Чкалова, 88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37195B">
        <w:rPr>
          <w:rFonts w:ascii="Times New Roman" w:hAnsi="Times New Roman"/>
          <w:color w:val="000000"/>
          <w:sz w:val="28"/>
          <w:szCs w:val="28"/>
        </w:rPr>
        <w:t>7</w:t>
      </w:r>
      <w:r w:rsidR="005C7F7B">
        <w:rPr>
          <w:rFonts w:ascii="Times New Roman" w:hAnsi="Times New Roman"/>
          <w:color w:val="000000"/>
          <w:sz w:val="28"/>
          <w:szCs w:val="28"/>
        </w:rPr>
        <w:t>8</w:t>
      </w:r>
      <w:r w:rsidR="0037195B">
        <w:rPr>
          <w:rFonts w:ascii="Times New Roman" w:hAnsi="Times New Roman"/>
          <w:color w:val="000000"/>
          <w:sz w:val="28"/>
          <w:szCs w:val="28"/>
        </w:rPr>
        <w:t>7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C7F7B">
        <w:rPr>
          <w:rFonts w:ascii="Times New Roman" w:hAnsi="Times New Roman"/>
          <w:color w:val="000000"/>
          <w:sz w:val="28"/>
          <w:szCs w:val="28"/>
        </w:rPr>
        <w:t>30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7C5CCF">
        <w:rPr>
          <w:rFonts w:ascii="Times New Roman" w:hAnsi="Times New Roman"/>
          <w:color w:val="000000"/>
          <w:sz w:val="28"/>
          <w:szCs w:val="28"/>
        </w:rPr>
        <w:t>8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C7F7B" w:rsidRPr="005C7F7B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Чкалова, 88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222BA1">
        <w:rPr>
          <w:rFonts w:ascii="Times New Roman" w:hAnsi="Times New Roman"/>
          <w:color w:val="000000"/>
          <w:sz w:val="28"/>
          <w:szCs w:val="28"/>
        </w:rPr>
        <w:t>16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B13EC7">
        <w:rPr>
          <w:rFonts w:ascii="Times New Roman" w:hAnsi="Times New Roman"/>
          <w:color w:val="000000"/>
          <w:sz w:val="28"/>
          <w:szCs w:val="28"/>
        </w:rPr>
        <w:t>9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B563FD" w:rsidRPr="00FB7EA6">
        <w:rPr>
          <w:rFonts w:ascii="Times New Roman" w:hAnsi="Times New Roman"/>
          <w:color w:val="000000"/>
          <w:sz w:val="28"/>
          <w:szCs w:val="28"/>
        </w:rPr>
        <w:t>1</w:t>
      </w:r>
      <w:r w:rsidR="0037195B">
        <w:rPr>
          <w:rFonts w:ascii="Times New Roman" w:hAnsi="Times New Roman"/>
          <w:color w:val="000000"/>
          <w:sz w:val="28"/>
          <w:szCs w:val="28"/>
        </w:rPr>
        <w:t>69</w:t>
      </w:r>
      <w:r w:rsidR="005C7F7B">
        <w:rPr>
          <w:rFonts w:ascii="Times New Roman" w:hAnsi="Times New Roman"/>
          <w:color w:val="000000"/>
          <w:sz w:val="28"/>
          <w:szCs w:val="28"/>
        </w:rPr>
        <w:t>9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B13EC7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EB246C" w:rsidRPr="005A1E0C" w:rsidRDefault="00EB246C" w:rsidP="00EB24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828FA" w:rsidRDefault="00B828FA" w:rsidP="00B82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ED1BBE" w:rsidRPr="00FB7EA6" w:rsidRDefault="00B828FA" w:rsidP="005D3F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D3486" w:rsidRDefault="009D348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563FD" w:rsidRPr="005C7F7B" w:rsidRDefault="00B563FD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C7F7B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5C7F7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84CA0" w:rsidRPr="005C7F7B" w:rsidRDefault="005C7F7B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7F7B">
        <w:rPr>
          <w:rFonts w:ascii="Times New Roman" w:hAnsi="Times New Roman"/>
          <w:bCs/>
          <w:sz w:val="28"/>
          <w:szCs w:val="28"/>
        </w:rPr>
        <w:t>Предоставить</w:t>
      </w:r>
      <w:r w:rsidRPr="005C7F7B">
        <w:rPr>
          <w:rFonts w:ascii="Times New Roman" w:hAnsi="Times New Roman"/>
          <w:sz w:val="28"/>
          <w:szCs w:val="28"/>
        </w:rPr>
        <w:t xml:space="preserve"> Женовачеву Сергею Валерьевичу</w:t>
      </w:r>
      <w:r w:rsidRPr="005C7F7B">
        <w:rPr>
          <w:rFonts w:ascii="Times New Roman" w:hAnsi="Times New Roman"/>
          <w:bCs/>
          <w:sz w:val="28"/>
          <w:szCs w:val="28"/>
        </w:rPr>
        <w:t xml:space="preserve"> разрешение </w:t>
      </w:r>
      <w:r w:rsidRPr="005C7F7B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5C7F7B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магазина по        ул. Чкалова, 88 г. Майкопа с увеличением площади застройки до 100% по границам земельного участка со всех сторон.</w:t>
      </w:r>
    </w:p>
    <w:p w:rsidR="00222BA1" w:rsidRDefault="00222BA1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7F7B" w:rsidRPr="00FB7EA6" w:rsidRDefault="005C7F7B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F11D1A" w:rsidRPr="00FB7EA6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</w:p>
    <w:p w:rsidR="000567BB" w:rsidRDefault="000567BB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2ADF" w:rsidRDefault="00872ADF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F11D1A" w:rsidRPr="002E6030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222BA1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16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EB246C">
        <w:rPr>
          <w:rFonts w:ascii="Times New Roman" w:hAnsi="Times New Roman"/>
          <w:color w:val="000000"/>
          <w:sz w:val="16"/>
          <w:szCs w:val="16"/>
        </w:rPr>
        <w:t>0</w:t>
      </w:r>
      <w:r w:rsidR="00B13EC7">
        <w:rPr>
          <w:rFonts w:ascii="Times New Roman" w:hAnsi="Times New Roman"/>
          <w:color w:val="000000"/>
          <w:sz w:val="16"/>
          <w:szCs w:val="16"/>
        </w:rPr>
        <w:t>9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9D3486">
      <w:pgSz w:w="11906" w:h="16838"/>
      <w:pgMar w:top="709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545" w:rsidRDefault="00A21545">
      <w:pPr>
        <w:spacing w:line="240" w:lineRule="auto"/>
      </w:pPr>
      <w:r>
        <w:separator/>
      </w:r>
    </w:p>
  </w:endnote>
  <w:endnote w:type="continuationSeparator" w:id="0">
    <w:p w:rsidR="00A21545" w:rsidRDefault="00A215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545" w:rsidRDefault="00A21545">
      <w:pPr>
        <w:spacing w:after="0" w:line="240" w:lineRule="auto"/>
      </w:pPr>
      <w:r>
        <w:separator/>
      </w:r>
    </w:p>
  </w:footnote>
  <w:footnote w:type="continuationSeparator" w:id="0">
    <w:p w:rsidR="00A21545" w:rsidRDefault="00A21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53E6"/>
    <w:rsid w:val="00366EEA"/>
    <w:rsid w:val="00367974"/>
    <w:rsid w:val="0037195B"/>
    <w:rsid w:val="00373BD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C7F7B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84CA0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83F31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1545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2022-06-29T11:06:00Z</cp:lastPrinted>
  <dcterms:created xsi:type="dcterms:W3CDTF">2022-05-26T14:02:00Z</dcterms:created>
  <dcterms:modified xsi:type="dcterms:W3CDTF">2022-09-22T11:10:00Z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